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7C854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366D10" w:rsidRPr="00366D10">
        <w:rPr>
          <w:b/>
          <w:noProof/>
          <w:sz w:val="24"/>
        </w:rPr>
        <w:t>S2-2508839</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9B503" w:rsidR="001E41F3" w:rsidRPr="00410371" w:rsidRDefault="004D7A9E" w:rsidP="00E13F3D">
            <w:pPr>
              <w:pStyle w:val="CRCoverPage"/>
              <w:spacing w:after="0"/>
              <w:jc w:val="right"/>
              <w:rPr>
                <w:b/>
                <w:noProof/>
                <w:sz w:val="28"/>
              </w:rPr>
            </w:pPr>
            <w:r w:rsidRPr="004D7A9E">
              <w:rPr>
                <w:b/>
                <w:noProof/>
                <w:sz w:val="28"/>
              </w:rPr>
              <w:t>23</w:t>
            </w:r>
            <w:r w:rsidR="000B7FC2" w:rsidRPr="004D7A9E">
              <w:rPr>
                <w:b/>
                <w:noProof/>
                <w:sz w:val="28"/>
              </w:rPr>
              <w:t>.</w:t>
            </w:r>
            <w:r w:rsidRPr="004D7A9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E1C39" w:rsidR="001E41F3" w:rsidRPr="00410371" w:rsidRDefault="004D7A9E" w:rsidP="00547111">
            <w:pPr>
              <w:pStyle w:val="CRCoverPage"/>
              <w:spacing w:after="0"/>
              <w:rPr>
                <w:noProof/>
              </w:rPr>
            </w:pPr>
            <w:r w:rsidRPr="00EB4504">
              <w:rPr>
                <w:b/>
                <w:noProof/>
                <w:sz w:val="28"/>
              </w:rPr>
              <w:t>5565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B301F" w:rsidR="001E41F3" w:rsidRPr="00410371" w:rsidRDefault="004D7A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CDA27" w:rsidR="001E41F3" w:rsidRPr="00410371" w:rsidRDefault="004D7A9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7F61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858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6F5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D7A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AD561" w:rsidR="001E41F3" w:rsidRDefault="003A6073">
            <w:pPr>
              <w:pStyle w:val="CRCoverPage"/>
              <w:spacing w:after="0"/>
              <w:ind w:left="100"/>
              <w:rPr>
                <w:noProof/>
              </w:rPr>
            </w:pPr>
            <w:r>
              <w:t>EBI allocation not applicable for QoS flows of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BADA0" w:rsidR="001E41F3" w:rsidRDefault="003A6073">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C6986" w:rsidR="001E41F3" w:rsidRDefault="00357A44">
            <w:pPr>
              <w:pStyle w:val="CRCoverPage"/>
              <w:spacing w:after="0"/>
              <w:ind w:left="100"/>
              <w:rPr>
                <w:noProof/>
              </w:rPr>
            </w:pPr>
            <w:r>
              <w:rPr>
                <w:noProof/>
              </w:rPr>
              <w:t>202</w:t>
            </w:r>
            <w:r w:rsidR="005B3A7B">
              <w:rPr>
                <w:noProof/>
              </w:rPr>
              <w:t>5</w:t>
            </w:r>
            <w:r>
              <w:rPr>
                <w:noProof/>
              </w:rPr>
              <w:t>-</w:t>
            </w:r>
            <w:r w:rsidR="003A6073">
              <w:rPr>
                <w:noProof/>
              </w:rPr>
              <w:t>10</w:t>
            </w:r>
            <w:r>
              <w:rPr>
                <w:noProof/>
              </w:rPr>
              <w:t>-</w:t>
            </w:r>
            <w:r w:rsidR="003A607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526E9" w:rsidR="001E41F3" w:rsidRDefault="003A60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F18A6" w:rsidR="001E41F3" w:rsidRDefault="003A607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CE9A" w14:textId="325E5F80" w:rsidR="003A6073" w:rsidRDefault="003A6073" w:rsidP="003A6073">
            <w:pPr>
              <w:pStyle w:val="CRCoverPage"/>
              <w:spacing w:after="0"/>
              <w:ind w:left="100"/>
              <w:rPr>
                <w:noProof/>
                <w:lang w:eastAsia="zh-CN"/>
              </w:rPr>
            </w:pPr>
            <w:r>
              <w:rPr>
                <w:noProof/>
                <w:lang w:eastAsia="zh-CN"/>
              </w:rPr>
              <w:t>The UE which serves non-3GPP devices can be capable of accessing EPC (i.e. supports S1 mode) and can have data generated for itself. If a GBR QoS flow for non-3GPP devices is allocated an EPS Bearer Identity and moved to EPS, then there is no way in EPS for the UE to stop the differentiated QoS and the implication on charging would be negative as the UE is continued to be charged although the</w:t>
            </w:r>
            <w:r w:rsidR="004D7A9E">
              <w:rPr>
                <w:noProof/>
                <w:lang w:eastAsia="zh-CN"/>
              </w:rPr>
              <w:t xml:space="preserve"> QoS</w:t>
            </w:r>
            <w:r>
              <w:rPr>
                <w:noProof/>
                <w:lang w:eastAsia="zh-CN"/>
              </w:rPr>
              <w:t xml:space="preserve"> flow is no longer needed.</w:t>
            </w:r>
          </w:p>
          <w:p w14:paraId="708AA7DE" w14:textId="0D0755F8"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E2457" w:rsidR="001E41F3" w:rsidRDefault="003A6073">
            <w:pPr>
              <w:pStyle w:val="CRCoverPage"/>
              <w:spacing w:after="0"/>
              <w:ind w:left="100"/>
            </w:pPr>
            <w:r>
              <w:t>A pre-emptive solution is proposed where EPS Bearer ID allocation is not applicable to QoS flows associated with non-3GPP devices. This then avoids any such flows to be moved to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C7EC7" w14:textId="77777777" w:rsidR="001E41F3" w:rsidRDefault="003A6073">
            <w:pPr>
              <w:pStyle w:val="CRCoverPage"/>
              <w:spacing w:after="0"/>
              <w:ind w:left="100"/>
            </w:pPr>
            <w:r>
              <w:t>GBR QoS flows for non-3GPP devices moved to EPS and charging can continue where the UE will not have any means to stop it.</w:t>
            </w:r>
          </w:p>
          <w:p w14:paraId="5DAC0C94" w14:textId="77777777" w:rsidR="003A6073" w:rsidRDefault="003A6073">
            <w:pPr>
              <w:pStyle w:val="CRCoverPage"/>
              <w:spacing w:after="0"/>
              <w:ind w:left="100"/>
            </w:pPr>
          </w:p>
          <w:p w14:paraId="5C4BEB44" w14:textId="343ED432" w:rsidR="003A6073" w:rsidRDefault="004D7A9E">
            <w:pPr>
              <w:pStyle w:val="CRCoverPage"/>
              <w:spacing w:after="0"/>
              <w:ind w:left="100"/>
            </w:pPr>
            <w:r>
              <w:t>Moreover,</w:t>
            </w:r>
            <w:r w:rsidR="003A6073">
              <w:t xml:space="preserve"> the feature is only supported in 5GS and service continuity </w:t>
            </w:r>
            <w:r w:rsidR="006876C2">
              <w:t xml:space="preserve">was not part of the work item and hence differentiated QoS should only be provided in </w:t>
            </w:r>
            <w:r w:rsidR="00134CBA">
              <w:t>5G</w:t>
            </w:r>
            <w:r w:rsidR="006876C2">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9A52" w:rsidR="001E41F3" w:rsidRDefault="004D7A9E">
            <w:pPr>
              <w:pStyle w:val="CRCoverPage"/>
              <w:spacing w:after="0"/>
              <w:ind w:left="100"/>
              <w:rPr>
                <w:noProof/>
              </w:rPr>
            </w:pPr>
            <w:r w:rsidRPr="00140E21">
              <w:rPr>
                <w:lang w:eastAsia="zh-CN"/>
              </w:rPr>
              <w:t>4.11.1.4.1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1EE980" w14:textId="77777777" w:rsidR="007A5F4D" w:rsidRPr="00140E21" w:rsidRDefault="007A5F4D" w:rsidP="007A5F4D">
      <w:pPr>
        <w:pStyle w:val="Heading5"/>
        <w:rPr>
          <w:lang w:eastAsia="zh-CN"/>
        </w:rPr>
      </w:pPr>
      <w:bookmarkStart w:id="2" w:name="_Toc20204076"/>
      <w:bookmarkStart w:id="3" w:name="_Toc27894764"/>
      <w:bookmarkStart w:id="4" w:name="_Toc36191833"/>
      <w:bookmarkStart w:id="5" w:name="_Toc45192922"/>
      <w:bookmarkStart w:id="6" w:name="_Toc47592554"/>
      <w:bookmarkStart w:id="7" w:name="_Toc51834635"/>
      <w:bookmarkStart w:id="8" w:name="_Toc209603703"/>
      <w:bookmarkEnd w:id="1"/>
      <w:r w:rsidRPr="00140E21">
        <w:rPr>
          <w:lang w:eastAsia="zh-CN"/>
        </w:rPr>
        <w:t>4.11.1.4.1</w:t>
      </w:r>
      <w:r w:rsidRPr="00140E21">
        <w:rPr>
          <w:lang w:eastAsia="zh-CN"/>
        </w:rPr>
        <w:tab/>
        <w:t>EPS bearer ID allocation</w:t>
      </w:r>
      <w:bookmarkEnd w:id="2"/>
      <w:bookmarkEnd w:id="3"/>
      <w:bookmarkEnd w:id="4"/>
      <w:bookmarkEnd w:id="5"/>
      <w:bookmarkEnd w:id="6"/>
      <w:bookmarkEnd w:id="7"/>
      <w:bookmarkEnd w:id="8"/>
    </w:p>
    <w:p w14:paraId="0AF0942B" w14:textId="77777777" w:rsidR="007A5F4D" w:rsidRPr="00140E21" w:rsidRDefault="007A5F4D" w:rsidP="007A5F4D">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A70DFBB" w14:textId="77777777" w:rsidR="007A5F4D" w:rsidRPr="00140E21" w:rsidRDefault="007A5F4D" w:rsidP="007A5F4D">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6743E5EB" w14:textId="77777777" w:rsidR="007A5F4D" w:rsidRPr="00140E21" w:rsidRDefault="007A5F4D" w:rsidP="007A5F4D">
      <w:pPr>
        <w:pStyle w:val="B1"/>
      </w:pPr>
      <w:r w:rsidRPr="00140E21">
        <w:t>-</w:t>
      </w:r>
      <w:r w:rsidRPr="00140E21">
        <w:tab/>
        <w:t>UE requested PDU Session Establishment (Home-routed Roaming (clause 4.3.2.2.2) including Request Types "Initial Request" and "Existing PDU Session".</w:t>
      </w:r>
    </w:p>
    <w:p w14:paraId="32D8522C" w14:textId="77777777" w:rsidR="007A5F4D" w:rsidRPr="00140E21" w:rsidRDefault="007A5F4D" w:rsidP="007A5F4D">
      <w:pPr>
        <w:pStyle w:val="B1"/>
      </w:pPr>
      <w:r w:rsidRPr="00140E21">
        <w:t>-</w:t>
      </w:r>
      <w:r w:rsidRPr="00140E21">
        <w:tab/>
        <w:t>UE or network requested PDU Session Modification (non-roaming and roaming with local breakout) (clause 4.3.3.2).</w:t>
      </w:r>
    </w:p>
    <w:p w14:paraId="2FD527BE" w14:textId="77777777" w:rsidR="007A5F4D" w:rsidRPr="00140E21" w:rsidRDefault="007A5F4D" w:rsidP="007A5F4D">
      <w:pPr>
        <w:pStyle w:val="B1"/>
      </w:pPr>
      <w:r w:rsidRPr="00140E21">
        <w:t>-</w:t>
      </w:r>
      <w:r w:rsidRPr="00140E21">
        <w:tab/>
        <w:t>UE or network requested PDU Session Modification (home-routed roaming) (clause 4.3.3.3).</w:t>
      </w:r>
    </w:p>
    <w:p w14:paraId="1F6281FC" w14:textId="77777777" w:rsidR="007A5F4D" w:rsidRPr="00140E21" w:rsidRDefault="007A5F4D" w:rsidP="007A5F4D">
      <w:pPr>
        <w:pStyle w:val="B1"/>
      </w:pPr>
      <w:r w:rsidRPr="00140E21">
        <w:t>-</w:t>
      </w:r>
      <w:r w:rsidRPr="00140E21">
        <w:tab/>
        <w:t>UE Triggered Service Request (clause 4.2.3.2) to move PDU Session(s) from non-3GPP access to 3GPP access</w:t>
      </w:r>
    </w:p>
    <w:p w14:paraId="212171D9" w14:textId="42866361" w:rsidR="007A5F4D" w:rsidRPr="00140E21" w:rsidRDefault="007A5F4D" w:rsidP="007A5F4D">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ins w:id="9" w:author="Huawei User" w:date="2025-10-02T10:01:00Z">
        <w:r w:rsidR="008D1C75">
          <w:t xml:space="preserve"> EBI allocation shall also not apply to a QoS Flow that is used to serve non-3GPP device(s)</w:t>
        </w:r>
        <w:r w:rsidR="008D1C75">
          <w:rPr>
            <w:lang w:eastAsia="ko-KR"/>
          </w:rPr>
          <w:t>.</w:t>
        </w:r>
      </w:ins>
    </w:p>
    <w:p w14:paraId="1B194862" w14:textId="77777777" w:rsidR="007A5F4D" w:rsidRDefault="007A5F4D" w:rsidP="007A5F4D">
      <w:pPr>
        <w:pStyle w:val="TH"/>
      </w:pPr>
      <w:r w:rsidRPr="005D2D14">
        <w:object w:dxaOrig="13755" w:dyaOrig="16575" w14:anchorId="1026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577.85pt" o:ole="">
            <v:imagedata r:id="rId12" o:title=""/>
          </v:shape>
          <o:OLEObject Type="Embed" ProgID="Visio.Drawing.15" ShapeID="_x0000_i1025" DrawAspect="Content" ObjectID="_1821001064" r:id="rId13"/>
        </w:object>
      </w:r>
    </w:p>
    <w:p w14:paraId="33FA9412" w14:textId="77777777" w:rsidR="007A5F4D" w:rsidRPr="00140E21" w:rsidRDefault="007A5F4D" w:rsidP="007A5F4D">
      <w:pPr>
        <w:pStyle w:val="TF"/>
        <w:rPr>
          <w:lang w:eastAsia="zh-CN"/>
        </w:rPr>
      </w:pPr>
      <w:bookmarkStart w:id="10" w:name="_CRFigure4_11_1_4_11"/>
      <w:r w:rsidRPr="00140E21">
        <w:t xml:space="preserve">Figure </w:t>
      </w:r>
      <w:bookmarkEnd w:id="10"/>
      <w:r w:rsidRPr="00140E21">
        <w:t>4.11.1.4.1-1: Procedures for EPS bearer ID allocation</w:t>
      </w:r>
    </w:p>
    <w:p w14:paraId="2F0F406B" w14:textId="77777777" w:rsidR="007A5F4D" w:rsidRPr="00140E21" w:rsidRDefault="007A5F4D" w:rsidP="007A5F4D">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77272674" w14:textId="77777777" w:rsidR="007A5F4D" w:rsidRPr="00140E21" w:rsidRDefault="007A5F4D" w:rsidP="007A5F4D">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33FB2B53" w14:textId="77777777" w:rsidR="007A5F4D" w:rsidRPr="00140E21" w:rsidRDefault="007A5F4D" w:rsidP="007A5F4D">
      <w:pPr>
        <w:pStyle w:val="B1"/>
        <w:rPr>
          <w:rFonts w:eastAsia="SimSun"/>
          <w:lang w:eastAsia="zh-CN"/>
        </w:rPr>
      </w:pPr>
      <w:r w:rsidRPr="00140E21">
        <w:tab/>
        <w:t>Steps 3 to 6 apply only when AMF needs to revoke EBI previously allocated for an UE in order to serve a new SMF request of EBI for the same UE.</w:t>
      </w:r>
    </w:p>
    <w:p w14:paraId="45B9DA4E" w14:textId="77777777" w:rsidR="007A5F4D" w:rsidRPr="00140E21" w:rsidRDefault="007A5F4D" w:rsidP="007A5F4D">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5F8C34C" w14:textId="77777777" w:rsidR="007A5F4D" w:rsidRPr="00140E21" w:rsidRDefault="007A5F4D" w:rsidP="007A5F4D">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368EFBC" w14:textId="77777777" w:rsidR="007A5F4D" w:rsidRPr="00140E21" w:rsidRDefault="007A5F4D" w:rsidP="007A5F4D">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5BC1D0D1" w14:textId="77777777" w:rsidR="007A5F4D" w:rsidRPr="00140E21" w:rsidRDefault="007A5F4D" w:rsidP="007A5F4D">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3574D3BE" w14:textId="77777777" w:rsidR="007A5F4D" w:rsidRPr="00140E21" w:rsidRDefault="007A5F4D" w:rsidP="007A5F4D">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5DEBF67D" w14:textId="77777777" w:rsidR="007A5F4D" w:rsidRPr="00140E21" w:rsidRDefault="007A5F4D" w:rsidP="007A5F4D">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405C0AC7" w14:textId="77777777" w:rsidR="007A5F4D" w:rsidRPr="00140E21" w:rsidRDefault="007A5F4D" w:rsidP="007A5F4D">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6164751" w14:textId="77777777" w:rsidR="007A5F4D" w:rsidRPr="00140E21" w:rsidRDefault="007A5F4D" w:rsidP="007A5F4D">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3FBAABCB" w14:textId="77777777" w:rsidR="007A5F4D" w:rsidRPr="00140E21" w:rsidRDefault="007A5F4D" w:rsidP="007A5F4D">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775D5B84" w14:textId="77777777" w:rsidR="007A5F4D" w:rsidRPr="00140E21" w:rsidRDefault="007A5F4D" w:rsidP="007A5F4D">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538CCFD0" w14:textId="77777777" w:rsidR="007A5F4D" w:rsidRPr="00140E21" w:rsidRDefault="007A5F4D" w:rsidP="007A5F4D">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5C0D37F3" w14:textId="77777777" w:rsidR="007A5F4D" w:rsidRPr="00140E21" w:rsidRDefault="007A5F4D" w:rsidP="007A5F4D">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022859DF" w14:textId="77777777" w:rsidR="007A5F4D" w:rsidRPr="00140E21" w:rsidRDefault="007A5F4D" w:rsidP="007A5F4D">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610C6566" w14:textId="77777777" w:rsidR="007A5F4D" w:rsidRDefault="007A5F4D" w:rsidP="007A5F4D">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339AEC66" w14:textId="77777777" w:rsidR="007A5F4D" w:rsidRPr="00140E21" w:rsidRDefault="007A5F4D" w:rsidP="007A5F4D">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596BD693" w14:textId="77777777" w:rsidR="007A5F4D" w:rsidRPr="00140E21" w:rsidRDefault="007A5F4D" w:rsidP="007A5F4D">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1913B739" w14:textId="77777777" w:rsidR="007A5F4D" w:rsidRPr="00140E21" w:rsidRDefault="007A5F4D" w:rsidP="007A5F4D">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2468B5D0" w14:textId="77777777" w:rsidR="007A5F4D" w:rsidRPr="00140E21" w:rsidRDefault="007A5F4D" w:rsidP="007A5F4D">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6013B790" w14:textId="77777777" w:rsidR="007A5F4D" w:rsidRPr="00140E21" w:rsidRDefault="007A5F4D" w:rsidP="007A5F4D">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6F7608B2" w14:textId="77777777" w:rsidR="007A5F4D" w:rsidRPr="00140E21" w:rsidRDefault="007A5F4D" w:rsidP="007A5F4D">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1E387865" w14:textId="77777777" w:rsidR="007A5F4D" w:rsidRPr="00140E21" w:rsidRDefault="007A5F4D" w:rsidP="007A5F4D">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5A20225C" w14:textId="0E6D3100"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14EF6" w14:textId="77777777" w:rsidR="00B40A39" w:rsidRDefault="00B40A39">
      <w:r>
        <w:separator/>
      </w:r>
    </w:p>
  </w:endnote>
  <w:endnote w:type="continuationSeparator" w:id="0">
    <w:p w14:paraId="7BAB7AD5" w14:textId="77777777" w:rsidR="00B40A39" w:rsidRDefault="00B4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FE642" w14:textId="77777777" w:rsidR="00B40A39" w:rsidRDefault="00B40A39">
      <w:r>
        <w:separator/>
      </w:r>
    </w:p>
  </w:footnote>
  <w:footnote w:type="continuationSeparator" w:id="0">
    <w:p w14:paraId="4E15999A" w14:textId="77777777" w:rsidR="00B40A39" w:rsidRDefault="00B4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134CBA"/>
    <w:rsid w:val="00145D43"/>
    <w:rsid w:val="00182F2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66D10"/>
    <w:rsid w:val="00374DD4"/>
    <w:rsid w:val="0037611C"/>
    <w:rsid w:val="003A6073"/>
    <w:rsid w:val="003E1A36"/>
    <w:rsid w:val="003E6909"/>
    <w:rsid w:val="004006F2"/>
    <w:rsid w:val="00410371"/>
    <w:rsid w:val="004242F1"/>
    <w:rsid w:val="004A09AE"/>
    <w:rsid w:val="004A65B4"/>
    <w:rsid w:val="004B15EC"/>
    <w:rsid w:val="004B75B7"/>
    <w:rsid w:val="004C562F"/>
    <w:rsid w:val="004D525E"/>
    <w:rsid w:val="004D7A9E"/>
    <w:rsid w:val="005141D9"/>
    <w:rsid w:val="0051580D"/>
    <w:rsid w:val="00547111"/>
    <w:rsid w:val="00554585"/>
    <w:rsid w:val="0059064B"/>
    <w:rsid w:val="00592D74"/>
    <w:rsid w:val="005B3A7B"/>
    <w:rsid w:val="005E2C44"/>
    <w:rsid w:val="00621188"/>
    <w:rsid w:val="006257ED"/>
    <w:rsid w:val="00653DE4"/>
    <w:rsid w:val="00665C47"/>
    <w:rsid w:val="006876C2"/>
    <w:rsid w:val="00695808"/>
    <w:rsid w:val="006B46FB"/>
    <w:rsid w:val="006E21FB"/>
    <w:rsid w:val="00792342"/>
    <w:rsid w:val="007977A8"/>
    <w:rsid w:val="007A5F4D"/>
    <w:rsid w:val="007B512A"/>
    <w:rsid w:val="007C2097"/>
    <w:rsid w:val="007D6A07"/>
    <w:rsid w:val="007F7259"/>
    <w:rsid w:val="008040A8"/>
    <w:rsid w:val="008250EB"/>
    <w:rsid w:val="008279FA"/>
    <w:rsid w:val="00827F20"/>
    <w:rsid w:val="008626E7"/>
    <w:rsid w:val="00870EE7"/>
    <w:rsid w:val="00886081"/>
    <w:rsid w:val="008863B9"/>
    <w:rsid w:val="008A45A6"/>
    <w:rsid w:val="008A7EDC"/>
    <w:rsid w:val="008D1C75"/>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40A39"/>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A5F4D"/>
    <w:rPr>
      <w:rFonts w:ascii="Times New Roman" w:hAnsi="Times New Roman"/>
      <w:lang w:val="en-GB" w:eastAsia="en-US"/>
    </w:rPr>
  </w:style>
  <w:style w:type="character" w:customStyle="1" w:styleId="B1Char">
    <w:name w:val="B1 Char"/>
    <w:link w:val="B1"/>
    <w:locked/>
    <w:rsid w:val="007A5F4D"/>
    <w:rPr>
      <w:rFonts w:ascii="Times New Roman" w:hAnsi="Times New Roman"/>
      <w:lang w:val="en-GB" w:eastAsia="en-US"/>
    </w:rPr>
  </w:style>
  <w:style w:type="character" w:customStyle="1" w:styleId="THChar">
    <w:name w:val="TH Char"/>
    <w:link w:val="TH"/>
    <w:qFormat/>
    <w:rsid w:val="007A5F4D"/>
    <w:rPr>
      <w:rFonts w:ascii="Arial" w:hAnsi="Arial"/>
      <w:b/>
      <w:lang w:val="en-GB" w:eastAsia="en-US"/>
    </w:rPr>
  </w:style>
  <w:style w:type="character" w:customStyle="1" w:styleId="TFChar">
    <w:name w:val="TF Char"/>
    <w:link w:val="TF"/>
    <w:rsid w:val="007A5F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49</cp:revision>
  <cp:lastPrinted>1900-01-01T05:00:00Z</cp:lastPrinted>
  <dcterms:created xsi:type="dcterms:W3CDTF">2020-02-03T08:32:00Z</dcterms:created>
  <dcterms:modified xsi:type="dcterms:W3CDTF">2025-10-03T10:48:00Z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